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D27E5D" w:rsidRPr="00BB1D06" w:rsidRDefault="000C0AE4">
      <w:pPr>
        <w:spacing w:line="240" w:lineRule="auto"/>
        <w:rPr>
          <w:sz w:val="24"/>
          <w:szCs w:val="24"/>
          <w:highlight w:val="lightGray"/>
        </w:rPr>
      </w:pPr>
      <w:r w:rsidRPr="000C0AE4">
        <w:rPr>
          <w:b/>
          <w:sz w:val="24"/>
          <w:szCs w:val="24"/>
        </w:rPr>
        <w:t xml:space="preserve">№ </w:t>
      </w:r>
      <w:r w:rsidR="00606770" w:rsidRPr="00606770">
        <w:rPr>
          <w:b/>
          <w:sz w:val="24"/>
          <w:szCs w:val="24"/>
        </w:rPr>
        <w:t>М441 от «30» октября 2018г.  на определение лучших условий на приобретение фильтров водоочистки для нужд филиалов «Сургутская ГРЭС-2» и «Шатурская ГРЭС»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bookmarkStart w:id="3" w:name="_GoBack"/>
      <w:bookmarkEnd w:id="3"/>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Default="00BB1D06">
      <w:pPr>
        <w:spacing w:line="240" w:lineRule="auto"/>
        <w:rPr>
          <w:sz w:val="24"/>
          <w:szCs w:val="24"/>
          <w:highlight w:val="lightGray"/>
        </w:rPr>
      </w:pPr>
    </w:p>
    <w:p w:rsidR="000C0AE4" w:rsidRDefault="000C0AE4">
      <w:pPr>
        <w:spacing w:line="240" w:lineRule="auto"/>
        <w:rPr>
          <w:sz w:val="24"/>
          <w:szCs w:val="24"/>
          <w:highlight w:val="lightGray"/>
        </w:rPr>
      </w:pPr>
    </w:p>
    <w:p w:rsidR="000C0AE4" w:rsidRDefault="000C0AE4">
      <w:pPr>
        <w:spacing w:line="240" w:lineRule="auto"/>
        <w:rPr>
          <w:sz w:val="24"/>
          <w:szCs w:val="24"/>
          <w:highlight w:val="lightGray"/>
        </w:rPr>
      </w:pPr>
    </w:p>
    <w:p w:rsidR="000C0AE4" w:rsidRPr="00BB1D06" w:rsidRDefault="000C0AE4">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AE2076">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8D4C17">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8D4C17"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8D4C17"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8D4C17"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8D4C17">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8D4C17">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4" w:name="_Toc428967876"/>
      <w:bookmarkEnd w:id="2"/>
      <w:r w:rsidRPr="00BB1D06">
        <w:rPr>
          <w:rFonts w:ascii="Times New Roman" w:hAnsi="Times New Roman"/>
          <w:sz w:val="24"/>
          <w:szCs w:val="24"/>
        </w:rPr>
        <w:lastRenderedPageBreak/>
        <w:t>Информационная карта документации</w:t>
      </w:r>
      <w:bookmarkEnd w:id="4"/>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0C0AE4" w:rsidRPr="000C0AE4">
        <w:rPr>
          <w:color w:val="000000"/>
          <w:sz w:val="24"/>
          <w:szCs w:val="24"/>
        </w:rPr>
        <w:t xml:space="preserve">№ </w:t>
      </w:r>
      <w:r w:rsidR="00606770" w:rsidRPr="00606770">
        <w:rPr>
          <w:color w:val="000000"/>
          <w:sz w:val="24"/>
          <w:szCs w:val="24"/>
        </w:rPr>
        <w:t>М441</w:t>
      </w:r>
      <w:r w:rsidR="001A765E" w:rsidRPr="001A765E">
        <w:rPr>
          <w:color w:val="000000"/>
          <w:sz w:val="24"/>
          <w:szCs w:val="24"/>
        </w:rPr>
        <w:t xml:space="preserve"> </w:t>
      </w:r>
      <w:r w:rsidR="007429C7" w:rsidRPr="007429C7">
        <w:rPr>
          <w:color w:val="000000"/>
          <w:sz w:val="24"/>
          <w:szCs w:val="24"/>
        </w:rPr>
        <w:t>от «</w:t>
      </w:r>
      <w:r w:rsidR="001A765E">
        <w:rPr>
          <w:color w:val="000000"/>
          <w:sz w:val="24"/>
          <w:szCs w:val="24"/>
        </w:rPr>
        <w:t>30</w:t>
      </w:r>
      <w:r w:rsidR="007429C7" w:rsidRPr="007429C7">
        <w:rPr>
          <w:color w:val="000000"/>
          <w:sz w:val="24"/>
          <w:szCs w:val="24"/>
        </w:rPr>
        <w:t>» октября 2018г.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606770" w:rsidP="000C0AE4">
            <w:pPr>
              <w:autoSpaceDE w:val="0"/>
              <w:autoSpaceDN w:val="0"/>
              <w:adjustRightInd w:val="0"/>
              <w:spacing w:line="276" w:lineRule="auto"/>
              <w:ind w:right="-72" w:firstLine="0"/>
              <w:jc w:val="left"/>
              <w:rPr>
                <w:bCs/>
                <w:sz w:val="24"/>
                <w:szCs w:val="24"/>
              </w:rPr>
            </w:pPr>
            <w:r>
              <w:rPr>
                <w:bCs/>
                <w:sz w:val="24"/>
                <w:szCs w:val="24"/>
              </w:rPr>
              <w:t>П</w:t>
            </w:r>
            <w:r w:rsidRPr="00606770">
              <w:rPr>
                <w:bCs/>
                <w:sz w:val="24"/>
                <w:szCs w:val="24"/>
              </w:rPr>
              <w:t>риобретение фильтров водоочистки для нужд филиалов «Сургутская ГРЭС-2» и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606770" w:rsidRDefault="00606770" w:rsidP="00606770">
            <w:pPr>
              <w:pStyle w:val="a8"/>
              <w:numPr>
                <w:ilvl w:val="0"/>
                <w:numId w:val="46"/>
              </w:numPr>
              <w:tabs>
                <w:tab w:val="left" w:pos="1418"/>
              </w:tabs>
              <w:spacing w:line="240" w:lineRule="auto"/>
              <w:rPr>
                <w:sz w:val="24"/>
                <w:szCs w:val="24"/>
              </w:rPr>
            </w:pPr>
            <w:r w:rsidRPr="00991D47">
              <w:rPr>
                <w:sz w:val="24"/>
                <w:szCs w:val="24"/>
              </w:rPr>
              <w:t>Филиал «Сургутская ГРЭС-2» ПАО «Юнипро» 628406, Россия, Тюменская обл., Ханты-Мансийский автономный округ-Югра, г. Сургут ул. Энергостроителей, д.23, сооружение 34</w:t>
            </w:r>
            <w:r>
              <w:rPr>
                <w:sz w:val="24"/>
                <w:szCs w:val="24"/>
              </w:rPr>
              <w:t>;</w:t>
            </w:r>
          </w:p>
          <w:p w:rsidR="00606770" w:rsidRDefault="00606770" w:rsidP="00606770">
            <w:pPr>
              <w:pStyle w:val="a8"/>
              <w:numPr>
                <w:ilvl w:val="0"/>
                <w:numId w:val="46"/>
              </w:numPr>
              <w:tabs>
                <w:tab w:val="left" w:pos="1418"/>
              </w:tabs>
              <w:spacing w:line="240" w:lineRule="auto"/>
              <w:rPr>
                <w:sz w:val="24"/>
                <w:szCs w:val="24"/>
              </w:rPr>
            </w:pPr>
            <w:r w:rsidRPr="00576FC1">
              <w:rPr>
                <w:sz w:val="24"/>
                <w:szCs w:val="24"/>
              </w:rPr>
              <w:t>Филиал «Шатурская ГРЭС» ПАО «Юнипро» 140700</w:t>
            </w:r>
            <w:r>
              <w:rPr>
                <w:sz w:val="24"/>
                <w:szCs w:val="24"/>
              </w:rPr>
              <w:t xml:space="preserve"> </w:t>
            </w:r>
            <w:r w:rsidRPr="00576FC1">
              <w:rPr>
                <w:sz w:val="24"/>
                <w:szCs w:val="24"/>
              </w:rPr>
              <w:t>г. Шатура, Московская область, Черноозерский проезд, д.5</w:t>
            </w:r>
          </w:p>
          <w:p w:rsidR="0085212B" w:rsidRPr="000C0AE4" w:rsidRDefault="0085212B" w:rsidP="000C0AE4">
            <w:pPr>
              <w:pStyle w:val="a8"/>
              <w:numPr>
                <w:ilvl w:val="0"/>
                <w:numId w:val="0"/>
              </w:numPr>
              <w:tabs>
                <w:tab w:val="left" w:pos="1418"/>
              </w:tabs>
              <w:spacing w:line="240" w:lineRule="auto"/>
              <w:rPr>
                <w:sz w:val="24"/>
                <w:szCs w:val="24"/>
                <w:lang w:eastAsia="en-US"/>
              </w:rPr>
            </w:pP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w:t>
            </w:r>
            <w:r w:rsidR="007429C7">
              <w:rPr>
                <w:sz w:val="24"/>
                <w:szCs w:val="24"/>
                <w:lang w:eastAsia="en-US"/>
              </w:rPr>
              <w:t>112</w:t>
            </w:r>
            <w:r w:rsidR="00D92B0A" w:rsidRPr="00BB1D06">
              <w:rPr>
                <w:sz w:val="24"/>
                <w:szCs w:val="24"/>
                <w:lang w:eastAsia="en-US"/>
              </w:rPr>
              <w:t>,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1A765E">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A765E">
              <w:rPr>
                <w:sz w:val="24"/>
                <w:szCs w:val="24"/>
                <w:lang w:eastAsia="en-US"/>
              </w:rPr>
              <w:t>30</w:t>
            </w:r>
            <w:r w:rsidRPr="00BB1D06">
              <w:rPr>
                <w:sz w:val="24"/>
                <w:szCs w:val="24"/>
                <w:lang w:eastAsia="en-US"/>
              </w:rPr>
              <w:t>.</w:t>
            </w:r>
            <w:r w:rsidR="00320093">
              <w:rPr>
                <w:sz w:val="24"/>
                <w:szCs w:val="24"/>
                <w:lang w:eastAsia="en-US"/>
              </w:rPr>
              <w:t>10</w:t>
            </w:r>
            <w:r w:rsidRPr="00BB1D06">
              <w:rPr>
                <w:sz w:val="24"/>
                <w:szCs w:val="24"/>
                <w:lang w:eastAsia="en-US"/>
              </w:rPr>
              <w:t>.20</w:t>
            </w:r>
            <w:r w:rsidR="00D92B0A" w:rsidRPr="00BB1D06">
              <w:rPr>
                <w:sz w:val="24"/>
                <w:szCs w:val="24"/>
                <w:lang w:eastAsia="en-US"/>
              </w:rPr>
              <w:t>1</w:t>
            </w:r>
            <w:r w:rsidR="00AE2076">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0C0AE4">
              <w:rPr>
                <w:sz w:val="24"/>
                <w:szCs w:val="24"/>
                <w:lang w:eastAsia="en-US"/>
              </w:rPr>
              <w:t>15</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1A765E">
              <w:rPr>
                <w:sz w:val="24"/>
                <w:szCs w:val="24"/>
                <w:lang w:eastAsia="en-US"/>
              </w:rPr>
              <w:t>14</w:t>
            </w:r>
            <w:r w:rsidRPr="00BB1D06">
              <w:rPr>
                <w:sz w:val="24"/>
                <w:szCs w:val="24"/>
                <w:lang w:eastAsia="en-US"/>
              </w:rPr>
              <w:t>.</w:t>
            </w:r>
            <w:r w:rsidR="000C0AE4">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AE2076">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1A765E" w:rsidP="0070246B">
            <w:pPr>
              <w:tabs>
                <w:tab w:val="left" w:pos="0"/>
                <w:tab w:val="left" w:pos="5657"/>
              </w:tabs>
              <w:spacing w:line="276" w:lineRule="auto"/>
              <w:ind w:left="540" w:right="153" w:hanging="540"/>
              <w:jc w:val="left"/>
              <w:rPr>
                <w:sz w:val="24"/>
                <w:szCs w:val="24"/>
              </w:rPr>
            </w:pPr>
            <w:r>
              <w:rPr>
                <w:sz w:val="24"/>
                <w:szCs w:val="24"/>
              </w:rPr>
              <w:t>В соответствии с Техническими Требованиями</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 xml:space="preserve">Место </w:t>
            </w:r>
            <w:r w:rsidR="007429C7">
              <w:rPr>
                <w:b/>
                <w:bCs/>
                <w:sz w:val="24"/>
                <w:szCs w:val="24"/>
              </w:rPr>
              <w:t>поставки</w:t>
            </w:r>
            <w:r w:rsidRPr="00BB1D06">
              <w:rPr>
                <w:b/>
                <w:bCs/>
                <w:sz w:val="24"/>
                <w:szCs w:val="24"/>
              </w:rPr>
              <w:t>:</w:t>
            </w:r>
            <w:r w:rsidRPr="00BB1D06">
              <w:rPr>
                <w:bCs/>
                <w:sz w:val="24"/>
                <w:szCs w:val="24"/>
              </w:rPr>
              <w:t xml:space="preserve"> </w:t>
            </w:r>
          </w:p>
          <w:p w:rsidR="00606770" w:rsidRDefault="00606770" w:rsidP="00606770">
            <w:pPr>
              <w:pStyle w:val="a8"/>
              <w:numPr>
                <w:ilvl w:val="0"/>
                <w:numId w:val="47"/>
              </w:numPr>
              <w:tabs>
                <w:tab w:val="left" w:pos="1418"/>
              </w:tabs>
              <w:spacing w:line="240" w:lineRule="auto"/>
              <w:rPr>
                <w:sz w:val="24"/>
                <w:szCs w:val="24"/>
              </w:rPr>
            </w:pPr>
            <w:r w:rsidRPr="00991D47">
              <w:rPr>
                <w:sz w:val="24"/>
                <w:szCs w:val="24"/>
              </w:rPr>
              <w:t>Филиал «Сургутская ГРЭС-2» ПАО «Юнипро» 628406, Россия, Тюменская обл., Ханты-</w:t>
            </w:r>
            <w:r w:rsidRPr="00991D47">
              <w:rPr>
                <w:sz w:val="24"/>
                <w:szCs w:val="24"/>
              </w:rPr>
              <w:lastRenderedPageBreak/>
              <w:t>Мансийский автономный округ-Югра, г. Сургут ул. Энергостроителей, д.23, сооружение 34</w:t>
            </w:r>
            <w:r>
              <w:rPr>
                <w:sz w:val="24"/>
                <w:szCs w:val="24"/>
              </w:rPr>
              <w:t>;</w:t>
            </w:r>
          </w:p>
          <w:p w:rsidR="0070246B" w:rsidRPr="00BB1D06" w:rsidRDefault="00606770" w:rsidP="00606770">
            <w:pPr>
              <w:pStyle w:val="a8"/>
              <w:numPr>
                <w:ilvl w:val="0"/>
                <w:numId w:val="47"/>
              </w:numPr>
              <w:tabs>
                <w:tab w:val="left" w:pos="1418"/>
              </w:tabs>
              <w:spacing w:line="240" w:lineRule="auto"/>
              <w:rPr>
                <w:sz w:val="24"/>
                <w:szCs w:val="24"/>
                <w:lang w:eastAsia="en-US"/>
              </w:rPr>
            </w:pPr>
            <w:r w:rsidRPr="00576FC1">
              <w:rPr>
                <w:sz w:val="24"/>
                <w:szCs w:val="24"/>
              </w:rPr>
              <w:t>Филиал «Шатурская ГРЭС» ПАО «Юнипро» 140700</w:t>
            </w:r>
            <w:r>
              <w:rPr>
                <w:sz w:val="24"/>
                <w:szCs w:val="24"/>
              </w:rPr>
              <w:t xml:space="preserve"> </w:t>
            </w:r>
            <w:r w:rsidRPr="00576FC1">
              <w:rPr>
                <w:sz w:val="24"/>
                <w:szCs w:val="24"/>
              </w:rPr>
              <w:t>г. Шатура, Московская область, Черноозерский проезд, д.5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C0AE4" w:rsidP="007429C7">
            <w:pPr>
              <w:pStyle w:val="afffa"/>
              <w:tabs>
                <w:tab w:val="left" w:pos="0"/>
              </w:tabs>
              <w:spacing w:line="276" w:lineRule="auto"/>
              <w:ind w:left="0" w:right="-11"/>
              <w:contextualSpacing/>
              <w:jc w:val="both"/>
            </w:pPr>
            <w:r w:rsidRPr="000C0AE4">
              <w:t xml:space="preserve">Оплата по Договору производится Заказчиком на расчетный счет Подрядчика в течение 80 (Восьмидесяти) календарных дней с момента </w:t>
            </w:r>
            <w:r w:rsidR="007429C7">
              <w:t>подписания товарной накладной ТОРГ-12, при условии предоставления счета-фактуры на стоимость поставленной продукции.</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606770" w:rsidP="00606770">
            <w:pPr>
              <w:tabs>
                <w:tab w:val="left" w:pos="0"/>
              </w:tabs>
              <w:autoSpaceDE w:val="0"/>
              <w:autoSpaceDN w:val="0"/>
              <w:adjustRightInd w:val="0"/>
              <w:spacing w:line="276" w:lineRule="auto"/>
              <w:ind w:left="540" w:right="-72" w:hanging="540"/>
              <w:jc w:val="left"/>
              <w:rPr>
                <w:sz w:val="24"/>
                <w:szCs w:val="24"/>
              </w:rPr>
            </w:pPr>
            <w:r>
              <w:rPr>
                <w:sz w:val="24"/>
                <w:szCs w:val="24"/>
              </w:rPr>
              <w:t>2</w:t>
            </w:r>
            <w:r w:rsidR="00A56F5E" w:rsidRPr="00BB1D06">
              <w:rPr>
                <w:sz w:val="24"/>
                <w:szCs w:val="24"/>
              </w:rPr>
              <w:t xml:space="preserve"> (</w:t>
            </w:r>
            <w:r>
              <w:rPr>
                <w:sz w:val="24"/>
                <w:szCs w:val="24"/>
              </w:rPr>
              <w:t>Два</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соответствия, лицензий и </w:t>
            </w:r>
            <w:r w:rsidRPr="00BB1D06">
              <w:lastRenderedPageBreak/>
              <w:t>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B143B">
              <w:rPr>
                <w:i/>
              </w:rPr>
              <w:t>Письмо о подаче оферты</w:t>
            </w:r>
            <w:r w:rsidRPr="00BB1D06">
              <w:rPr>
                <w:i/>
              </w:rPr>
              <w:t xml:space="preserve"> от 01.07.15.</w:t>
            </w:r>
            <w:r w:rsidRPr="00BB1D06">
              <w:rPr>
                <w:i/>
                <w:lang w:val="en-US"/>
              </w:rPr>
              <w:t>pdf</w:t>
            </w:r>
            <w:r w:rsidRPr="00BB1D06">
              <w:rPr>
                <w:i/>
              </w:rPr>
              <w:t xml:space="preserve">); </w:t>
            </w:r>
          </w:p>
          <w:p w:rsidR="00E044C1" w:rsidRPr="00BB1D06" w:rsidRDefault="00F5764B" w:rsidP="00BB143B">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B143B">
              <w:rPr>
                <w:i/>
              </w:rPr>
              <w:t>ТКП</w:t>
            </w:r>
            <w:r w:rsidRPr="00BB1D06">
              <w:rPr>
                <w:i/>
              </w:rPr>
              <w:t xml:space="preserve"> часть 1.</w:t>
            </w:r>
            <w:r w:rsidRPr="00BB1D06">
              <w:rPr>
                <w:i/>
                <w:lang w:val="en-US"/>
              </w:rPr>
              <w:t>pdf</w:t>
            </w:r>
            <w:r w:rsidRPr="00BB1D06">
              <w:rPr>
                <w:i/>
              </w:rPr>
              <w:t xml:space="preserve"> (10 Мб), </w:t>
            </w:r>
            <w:r w:rsidR="00BB143B">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 xml:space="preserve">В случае принятия решения о заключении договора с контрагентом, Организатор вправе дополнительно </w:t>
            </w:r>
            <w:r>
              <w:rPr>
                <w:sz w:val="24"/>
                <w:szCs w:val="24"/>
              </w:rPr>
              <w:lastRenderedPageBreak/>
              <w:t>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 xml:space="preserve">Проект договора (с приложениями) </w:t>
      </w:r>
      <w:r w:rsidR="00BB143B">
        <w:rPr>
          <w:b/>
          <w:sz w:val="24"/>
          <w:szCs w:val="24"/>
        </w:rPr>
        <w:t xml:space="preserve">– </w:t>
      </w:r>
      <w:r w:rsidR="00BD4FDC">
        <w:rPr>
          <w:b/>
          <w:sz w:val="24"/>
          <w:szCs w:val="24"/>
        </w:rPr>
        <w:t>Приложен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BB143B">
        <w:rPr>
          <w:b/>
          <w:sz w:val="24"/>
          <w:szCs w:val="24"/>
        </w:rPr>
        <w:t>ом</w:t>
      </w:r>
      <w:r w:rsidR="007C6AE9" w:rsidRPr="00BB1D06">
        <w:rPr>
          <w:b/>
          <w:sz w:val="24"/>
          <w:szCs w:val="24"/>
        </w:rPr>
        <w:t xml:space="preserve"> </w:t>
      </w:r>
      <w:r w:rsidR="0085212B" w:rsidRPr="00BB1D06">
        <w:rPr>
          <w:b/>
          <w:sz w:val="24"/>
          <w:szCs w:val="24"/>
        </w:rPr>
        <w:t>файл</w:t>
      </w:r>
      <w:r w:rsidR="00BB143B">
        <w:rPr>
          <w:b/>
          <w:sz w:val="24"/>
          <w:szCs w:val="24"/>
        </w:rPr>
        <w:t>е</w:t>
      </w:r>
      <w:r w:rsidR="00CD40FC" w:rsidRPr="00BB1D06">
        <w:rPr>
          <w:b/>
          <w:sz w:val="24"/>
          <w:szCs w:val="24"/>
        </w:rPr>
        <w:t xml:space="preserve"> </w:t>
      </w:r>
      <w:r w:rsidR="007C6AE9" w:rsidRPr="00BB1D06">
        <w:rPr>
          <w:b/>
          <w:sz w:val="24"/>
          <w:szCs w:val="24"/>
        </w:rPr>
        <w:t>–</w:t>
      </w:r>
      <w:r w:rsidR="00BB143B">
        <w:rPr>
          <w:b/>
          <w:sz w:val="24"/>
          <w:szCs w:val="24"/>
        </w:rPr>
        <w:t xml:space="preserve"> </w:t>
      </w:r>
      <w:r w:rsidR="00470FD3">
        <w:rPr>
          <w:b/>
          <w:sz w:val="24"/>
          <w:szCs w:val="24"/>
        </w:rPr>
        <w:t>Т</w:t>
      </w:r>
      <w:r w:rsidR="00EF3C08">
        <w:rPr>
          <w:b/>
          <w:sz w:val="24"/>
          <w:szCs w:val="24"/>
        </w:rPr>
        <w:t>ехнические требования Заказчика</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C17" w:rsidRDefault="008D4C17">
      <w:r>
        <w:separator/>
      </w:r>
    </w:p>
  </w:endnote>
  <w:endnote w:type="continuationSeparator" w:id="0">
    <w:p w:rsidR="008D4C17" w:rsidRDefault="008D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Default="007429C7"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429C7" w:rsidRDefault="007429C7"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429C7" w:rsidRDefault="007429C7">
        <w:pPr>
          <w:pStyle w:val="af0"/>
          <w:jc w:val="right"/>
        </w:pPr>
        <w:r>
          <w:fldChar w:fldCharType="begin"/>
        </w:r>
        <w:r>
          <w:instrText xml:space="preserve"> PAGE   \* MERGEFORMAT </w:instrText>
        </w:r>
        <w:r>
          <w:fldChar w:fldCharType="separate"/>
        </w:r>
        <w:r w:rsidR="009F60A8">
          <w:rPr>
            <w:noProof/>
          </w:rPr>
          <w:t>21</w:t>
        </w:r>
        <w:r>
          <w:rPr>
            <w:noProof/>
          </w:rPr>
          <w:fldChar w:fldCharType="end"/>
        </w:r>
      </w:p>
    </w:sdtContent>
  </w:sdt>
  <w:p w:rsidR="007429C7" w:rsidRDefault="007429C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C17" w:rsidRDefault="008D4C17">
      <w:r>
        <w:separator/>
      </w:r>
    </w:p>
  </w:footnote>
  <w:footnote w:type="continuationSeparator" w:id="0">
    <w:p w:rsidR="008D4C17" w:rsidRDefault="008D4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Pr="00F01080" w:rsidRDefault="007429C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377AF6"/>
    <w:multiLevelType w:val="hybridMultilevel"/>
    <w:tmpl w:val="9CD89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24906EDD"/>
    <w:multiLevelType w:val="hybridMultilevel"/>
    <w:tmpl w:val="9CD89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8"/>
  </w:num>
  <w:num w:numId="3">
    <w:abstractNumId w:val="27"/>
  </w:num>
  <w:num w:numId="4">
    <w:abstractNumId w:val="41"/>
  </w:num>
  <w:num w:numId="5">
    <w:abstractNumId w:val="25"/>
  </w:num>
  <w:num w:numId="6">
    <w:abstractNumId w:val="11"/>
  </w:num>
  <w:num w:numId="7">
    <w:abstractNumId w:val="26"/>
  </w:num>
  <w:num w:numId="8">
    <w:abstractNumId w:val="31"/>
  </w:num>
  <w:num w:numId="9">
    <w:abstractNumId w:val="23"/>
  </w:num>
  <w:num w:numId="10">
    <w:abstractNumId w:val="13"/>
  </w:num>
  <w:num w:numId="11">
    <w:abstractNumId w:val="18"/>
  </w:num>
  <w:num w:numId="12">
    <w:abstractNumId w:val="29"/>
  </w:num>
  <w:num w:numId="13">
    <w:abstractNumId w:val="3"/>
  </w:num>
  <w:num w:numId="14">
    <w:abstractNumId w:val="8"/>
  </w:num>
  <w:num w:numId="15">
    <w:abstractNumId w:val="28"/>
  </w:num>
  <w:num w:numId="16">
    <w:abstractNumId w:val="35"/>
  </w:num>
  <w:num w:numId="17">
    <w:abstractNumId w:val="49"/>
  </w:num>
  <w:num w:numId="18">
    <w:abstractNumId w:val="39"/>
  </w:num>
  <w:num w:numId="19">
    <w:abstractNumId w:val="20"/>
  </w:num>
  <w:num w:numId="20">
    <w:abstractNumId w:val="1"/>
  </w:num>
  <w:num w:numId="21">
    <w:abstractNumId w:val="0"/>
  </w:num>
  <w:num w:numId="22">
    <w:abstractNumId w:val="32"/>
  </w:num>
  <w:num w:numId="23">
    <w:abstractNumId w:val="2"/>
  </w:num>
  <w:num w:numId="24">
    <w:abstractNumId w:val="10"/>
  </w:num>
  <w:num w:numId="25">
    <w:abstractNumId w:val="45"/>
  </w:num>
  <w:num w:numId="26">
    <w:abstractNumId w:val="9"/>
  </w:num>
  <w:num w:numId="27">
    <w:abstractNumId w:val="37"/>
  </w:num>
  <w:num w:numId="28">
    <w:abstractNumId w:val="42"/>
  </w:num>
  <w:num w:numId="29">
    <w:abstractNumId w:val="21"/>
  </w:num>
  <w:num w:numId="30">
    <w:abstractNumId w:val="22"/>
  </w:num>
  <w:num w:numId="31">
    <w:abstractNumId w:val="24"/>
  </w:num>
  <w:num w:numId="32">
    <w:abstractNumId w:val="33"/>
  </w:num>
  <w:num w:numId="33">
    <w:abstractNumId w:val="12"/>
  </w:num>
  <w:num w:numId="34">
    <w:abstractNumId w:val="40"/>
  </w:num>
  <w:num w:numId="35">
    <w:abstractNumId w:val="36"/>
  </w:num>
  <w:num w:numId="36">
    <w:abstractNumId w:val="16"/>
  </w:num>
  <w:num w:numId="37">
    <w:abstractNumId w:val="34"/>
  </w:num>
  <w:num w:numId="38">
    <w:abstractNumId w:val="48"/>
  </w:num>
  <w:num w:numId="39">
    <w:abstractNumId w:val="47"/>
  </w:num>
  <w:num w:numId="40">
    <w:abstractNumId w:val="44"/>
  </w:num>
  <w:num w:numId="41">
    <w:abstractNumId w:val="50"/>
  </w:num>
  <w:num w:numId="42">
    <w:abstractNumId w:val="43"/>
  </w:num>
  <w:num w:numId="43">
    <w:abstractNumId w:val="15"/>
  </w:num>
  <w:num w:numId="44">
    <w:abstractNumId w:val="46"/>
  </w:num>
  <w:num w:numId="45">
    <w:abstractNumId w:val="14"/>
  </w:num>
  <w:num w:numId="46">
    <w:abstractNumId w:val="17"/>
  </w:num>
  <w:num w:numId="4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AE4"/>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07F4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97A78"/>
    <w:rsid w:val="001A22FD"/>
    <w:rsid w:val="001A3DD3"/>
    <w:rsid w:val="001A4A19"/>
    <w:rsid w:val="001A6522"/>
    <w:rsid w:val="001A68BB"/>
    <w:rsid w:val="001A69D0"/>
    <w:rsid w:val="001A6B4E"/>
    <w:rsid w:val="001A765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62E4"/>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1C2"/>
    <w:rsid w:val="00437483"/>
    <w:rsid w:val="00437B68"/>
    <w:rsid w:val="00442A59"/>
    <w:rsid w:val="004432FC"/>
    <w:rsid w:val="00444CE8"/>
    <w:rsid w:val="00447487"/>
    <w:rsid w:val="0044759F"/>
    <w:rsid w:val="00447AD9"/>
    <w:rsid w:val="00450A84"/>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770"/>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9C7"/>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36B"/>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C17"/>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60A8"/>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4B09"/>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43B"/>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4FDC"/>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44C10-F12A-42BA-BA58-0F794940A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5634</Words>
  <Characters>32119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37678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2018-10-30T13:50:00Z</dcterms:created>
  <dcterms:modified xsi:type="dcterms:W3CDTF">2018-10-30T13:50:00Z</dcterms:modified>
</cp:coreProperties>
</file>